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3" w:rsidRPr="0063474A" w:rsidRDefault="005D4782" w:rsidP="005D4782">
      <w:pPr>
        <w:jc w:val="center"/>
        <w:rPr>
          <w:rFonts w:ascii="Arabic Typesetting" w:hAnsi="Arabic Typesetting"/>
          <w:b/>
          <w:bCs/>
          <w:sz w:val="44"/>
          <w:szCs w:val="44"/>
        </w:rPr>
      </w:pP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องค์การบริหารส่วนตำบ</w:t>
      </w:r>
      <w:r w:rsidR="00981002" w:rsidRPr="0063474A">
        <w:rPr>
          <w:rFonts w:ascii="Arabic Typesetting" w:hAnsi="Arabic Typesetting" w:cs="FreesiaUPC" w:hint="cs"/>
          <w:b/>
          <w:bCs/>
          <w:sz w:val="44"/>
          <w:szCs w:val="44"/>
          <w:cs/>
        </w:rPr>
        <w:t>ล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บ้านแหร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ปีที่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1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ฉบับที่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1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ประจำเดือน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</w:t>
      </w:r>
      <w:r w:rsidRPr="0063474A">
        <w:rPr>
          <w:rFonts w:ascii="Arabic Typesetting" w:hAnsi="Arabic Typesetting" w:cs="FreesiaUPC"/>
          <w:b/>
          <w:bCs/>
          <w:sz w:val="44"/>
          <w:szCs w:val="44"/>
          <w:cs/>
        </w:rPr>
        <w:t>มกราคม</w:t>
      </w:r>
      <w:r w:rsidRPr="0063474A">
        <w:rPr>
          <w:rFonts w:ascii="Arabic Typesetting" w:hAnsi="Arabic Typesetting" w:cs="Arabic Typesetting"/>
          <w:b/>
          <w:bCs/>
          <w:sz w:val="44"/>
          <w:szCs w:val="44"/>
          <w:cs/>
        </w:rPr>
        <w:t xml:space="preserve"> 2557</w:t>
      </w:r>
    </w:p>
    <w:p w:rsidR="00981002" w:rsidRDefault="00B819B9" w:rsidP="005D4782">
      <w:pPr>
        <w:jc w:val="center"/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138.75pt;margin-top:6.2pt;width:304.5pt;height:83.75pt;z-index:251658240" strokecolor="red" strokeweight="4.5pt">
            <v:stroke linestyle="thickThin"/>
            <v:textbox style="mso-next-textbox:#_x0000_s1026">
              <w:txbxContent>
                <w:p w:rsidR="005D4782" w:rsidRPr="005D4782" w:rsidRDefault="005D4782" w:rsidP="00B21D0C">
                  <w:pPr>
                    <w:shd w:val="clear" w:color="auto" w:fill="D99594" w:themeFill="accent2" w:themeFillTint="99"/>
                    <w:spacing w:after="0" w:line="240" w:lineRule="auto"/>
                    <w:jc w:val="center"/>
                    <w:rPr>
                      <w:rFonts w:eastAsia="Times New Roman" w:cs="Angsana New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5D4782">
                    <w:rPr>
                      <w:rFonts w:ascii="MS Sans Serif" w:eastAsia="Times New Roman" w:hAnsi="MS Sans Serif" w:cs="Angsana New"/>
                      <w:b/>
                      <w:bCs/>
                      <w:color w:val="FFFFFF"/>
                      <w:sz w:val="32"/>
                      <w:szCs w:val="32"/>
                    </w:rPr>
                    <w:t xml:space="preserve">: </w:t>
                  </w:r>
                  <w:r w:rsidRPr="005D4782">
                    <w:rPr>
                      <w:rFonts w:ascii="MS Sans Serif" w:eastAsia="Times New Roman" w:hAnsi="MS Sans Serif" w:cs="Angsana New"/>
                      <w:b/>
                      <w:bCs/>
                      <w:color w:val="024AB6"/>
                      <w:sz w:val="32"/>
                      <w:szCs w:val="32"/>
                      <w:cs/>
                    </w:rPr>
                    <w:t>โครงการประชาคมหมู่บ้านเพื่อจัดทำแผนชุมชนและแผนพัฒนาสามปี ร่วมกับ</w:t>
                  </w:r>
                  <w:r w:rsidRPr="005D4782">
                    <w:rPr>
                      <w:rFonts w:ascii="MS Sans Serif" w:eastAsia="Times New Roman" w:hAnsi="MS Sans Serif" w:cs="Angsana New"/>
                      <w:b/>
                      <w:bCs/>
                      <w:color w:val="024AB6"/>
                      <w:sz w:val="32"/>
                      <w:szCs w:val="32"/>
                    </w:rPr>
                    <w:t xml:space="preserve"> </w:t>
                  </w:r>
                  <w:r w:rsidRPr="005D4782">
                    <w:rPr>
                      <w:rFonts w:ascii="MS Sans Serif" w:eastAsia="Times New Roman" w:hAnsi="MS Sans Serif" w:cs="Angsana New"/>
                      <w:b/>
                      <w:bCs/>
                      <w:color w:val="024AB6"/>
                      <w:sz w:val="32"/>
                      <w:szCs w:val="32"/>
                      <w:cs/>
                    </w:rPr>
                    <w:t>อบต.สัญจร ปี</w:t>
                  </w:r>
                  <w:r w:rsidRPr="005D4782">
                    <w:rPr>
                      <w:rFonts w:ascii="MS Sans Serif" w:eastAsia="Times New Roman" w:hAnsi="MS Sans Serif" w:cs="Angsana New"/>
                      <w:b/>
                      <w:bCs/>
                      <w:color w:val="024AB6"/>
                      <w:sz w:val="32"/>
                      <w:szCs w:val="32"/>
                    </w:rPr>
                    <w:t>2557</w:t>
                  </w:r>
                </w:p>
                <w:p w:rsidR="005D4782" w:rsidRDefault="005D4782"/>
              </w:txbxContent>
            </v:textbox>
          </v:shape>
        </w:pict>
      </w: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8B34C6" w:rsidP="005D4782">
      <w:pPr>
        <w:jc w:val="center"/>
        <w:rPr>
          <w:rFonts w:ascii="Arabic Typesetting" w:hAnsi="Arabic Typesetting"/>
          <w:sz w:val="40"/>
          <w:szCs w:val="40"/>
        </w:rPr>
      </w:pP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403860</wp:posOffset>
            </wp:positionV>
            <wp:extent cx="1847850" cy="1238250"/>
            <wp:effectExtent l="19050" t="0" r="0" b="0"/>
            <wp:wrapThrough wrapText="bothSides">
              <wp:wrapPolygon edited="0">
                <wp:start x="-223" y="0"/>
                <wp:lineTo x="-223" y="21268"/>
                <wp:lineTo x="21600" y="21268"/>
                <wp:lineTo x="21600" y="0"/>
                <wp:lineTo x="-223" y="0"/>
              </wp:wrapPolygon>
            </wp:wrapThrough>
            <wp:docPr id="3" name="Picture 1" descr="http://www.banrae.go.th/album/picture/b_0030414_1429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rae.go.th/album/picture/b_0030414_1429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403860</wp:posOffset>
            </wp:positionV>
            <wp:extent cx="1790700" cy="1238250"/>
            <wp:effectExtent l="19050" t="0" r="0" b="0"/>
            <wp:wrapThrough wrapText="bothSides">
              <wp:wrapPolygon edited="0">
                <wp:start x="-230" y="0"/>
                <wp:lineTo x="-230" y="21268"/>
                <wp:lineTo x="21600" y="21268"/>
                <wp:lineTo x="21600" y="0"/>
                <wp:lineTo x="-230" y="0"/>
              </wp:wrapPolygon>
            </wp:wrapThrough>
            <wp:docPr id="4" name="Picture 4" descr="http://www.banrae.go.th/album/picture/b_1030414_14291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rae.go.th/album/picture/b_1030414_14291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403860</wp:posOffset>
            </wp:positionV>
            <wp:extent cx="1866900" cy="1238250"/>
            <wp:effectExtent l="19050" t="0" r="0" b="0"/>
            <wp:wrapThrough wrapText="bothSides">
              <wp:wrapPolygon edited="0">
                <wp:start x="-220" y="0"/>
                <wp:lineTo x="-220" y="21268"/>
                <wp:lineTo x="21600" y="21268"/>
                <wp:lineTo x="21600" y="0"/>
                <wp:lineTo x="-220" y="0"/>
              </wp:wrapPolygon>
            </wp:wrapThrough>
            <wp:docPr id="7" name="Picture 7" descr="http://www.banrae.go.th/album/picture/b_1030414_1430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nrae.go.th/album/picture/b_1030414_1430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B819B9" w:rsidP="005D4782">
      <w:pPr>
        <w:jc w:val="center"/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shape id="_x0000_s1027" type="#_x0000_t122" style="position:absolute;left:0;text-align:left;margin-left:134.4pt;margin-top:36.2pt;width:304.5pt;height:69.4pt;z-index:251662336" strokecolor="red" strokeweight="4.5pt">
            <v:stroke linestyle="thickThin"/>
            <v:textbox style="mso-next-textbox:#_x0000_s1027">
              <w:txbxContent>
                <w:p w:rsidR="005D4782" w:rsidRPr="005D4782" w:rsidRDefault="005D4782" w:rsidP="00B21D0C">
                  <w:pPr>
                    <w:shd w:val="clear" w:color="auto" w:fill="D99594" w:themeFill="accent2" w:themeFillTint="99"/>
                    <w:jc w:val="center"/>
                    <w:rPr>
                      <w:sz w:val="36"/>
                      <w:szCs w:val="36"/>
                    </w:rPr>
                  </w:pPr>
                  <w:r w:rsidRPr="005D4782">
                    <w:rPr>
                      <w:rStyle w:val="title31"/>
                      <w:sz w:val="36"/>
                      <w:szCs w:val="36"/>
                      <w:cs/>
                    </w:rPr>
                    <w:t>ประชุมสภาองค์การบริหารส่วนตำบลบ้านแหร</w:t>
                  </w:r>
                </w:p>
              </w:txbxContent>
            </v:textbox>
          </v:shape>
        </w:pict>
      </w: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8B34C6" w:rsidP="005D4782">
      <w:pPr>
        <w:jc w:val="center"/>
        <w:rPr>
          <w:rFonts w:ascii="Arabic Typesetting" w:hAnsi="Arabic Typesetting"/>
          <w:sz w:val="40"/>
          <w:szCs w:val="40"/>
        </w:rPr>
      </w:pP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165735</wp:posOffset>
            </wp:positionV>
            <wp:extent cx="1762125" cy="1209675"/>
            <wp:effectExtent l="19050" t="0" r="9525" b="0"/>
            <wp:wrapThrough wrapText="bothSides">
              <wp:wrapPolygon edited="0">
                <wp:start x="-234" y="0"/>
                <wp:lineTo x="-234" y="21430"/>
                <wp:lineTo x="21717" y="21430"/>
                <wp:lineTo x="21717" y="0"/>
                <wp:lineTo x="-234" y="0"/>
              </wp:wrapPolygon>
            </wp:wrapThrough>
            <wp:docPr id="11" name="Picture 11" descr="http://www.banrae.go.th/album/picture/b_1170214_11141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nrae.go.th/album/picture/b_1170214_11141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165735</wp:posOffset>
            </wp:positionV>
            <wp:extent cx="1952625" cy="1209675"/>
            <wp:effectExtent l="19050" t="0" r="9525" b="0"/>
            <wp:wrapThrough wrapText="bothSides">
              <wp:wrapPolygon edited="0">
                <wp:start x="-211" y="0"/>
                <wp:lineTo x="-211" y="21430"/>
                <wp:lineTo x="21705" y="21430"/>
                <wp:lineTo x="21705" y="0"/>
                <wp:lineTo x="-211" y="0"/>
              </wp:wrapPolygon>
            </wp:wrapThrough>
            <wp:docPr id="14" name="Picture 14" descr="http://www.banrae.go.th/album/picture/b_2170214_11141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nrae.go.th/album/picture/b_2170214_11141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165735</wp:posOffset>
            </wp:positionV>
            <wp:extent cx="1695450" cy="1209675"/>
            <wp:effectExtent l="19050" t="0" r="0" b="0"/>
            <wp:wrapThrough wrapText="bothSides">
              <wp:wrapPolygon edited="0">
                <wp:start x="-243" y="0"/>
                <wp:lineTo x="-243" y="21430"/>
                <wp:lineTo x="21600" y="21430"/>
                <wp:lineTo x="21600" y="0"/>
                <wp:lineTo x="-243" y="0"/>
              </wp:wrapPolygon>
            </wp:wrapThrough>
            <wp:docPr id="17" name="Picture 17" descr="http://www.banrae.go.th/album/picture/b_3170214_1114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nrae.go.th/album/picture/b_3170214_1114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B819B9" w:rsidP="005D4782">
      <w:pPr>
        <w:jc w:val="center"/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shape id="_x0000_s1030" type="#_x0000_t122" style="position:absolute;left:0;text-align:left;margin-left:166.5pt;margin-top:8.4pt;width:211.65pt;height:48.5pt;z-index:251666432" strokecolor="red" strokeweight="4.5pt">
            <v:stroke linestyle="thinThick"/>
            <v:textbox style="mso-next-textbox:#_x0000_s1030">
              <w:txbxContent>
                <w:p w:rsidR="00E97F4F" w:rsidRPr="005D4782" w:rsidRDefault="00E97F4F" w:rsidP="00B21D0C">
                  <w:pPr>
                    <w:shd w:val="clear" w:color="auto" w:fill="E5B8B7" w:themeFill="accent2" w:themeFillTint="66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title31"/>
                      <w:rFonts w:hint="cs"/>
                      <w:sz w:val="36"/>
                      <w:szCs w:val="36"/>
                      <w:cs/>
                    </w:rPr>
                    <w:t>ฝากข่าว อบต.</w:t>
                  </w:r>
                </w:p>
              </w:txbxContent>
            </v:textbox>
          </v:shape>
        </w:pict>
      </w:r>
    </w:p>
    <w:p w:rsidR="00981002" w:rsidRDefault="00B819B9" w:rsidP="005D4782">
      <w:pPr>
        <w:jc w:val="center"/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 w:cs="Arabic Typesetting"/>
          <w:noProof/>
          <w:sz w:val="40"/>
          <w:szCs w:val="40"/>
        </w:rPr>
        <w:pict>
          <v:roundrect id="_x0000_s1032" style="position:absolute;left:0;text-align:left;margin-left:66.6pt;margin-top:32.5pt;width:111pt;height:30pt;z-index:251667456" arcsize="10923f" strokecolor="red" strokeweight="4.5pt">
            <v:stroke linestyle="thickThin"/>
            <v:textbox style="mso-next-textbox:#_x0000_s1032">
              <w:txbxContent>
                <w:p w:rsidR="00981002" w:rsidRPr="008A34DF" w:rsidRDefault="00981002" w:rsidP="00B21D0C">
                  <w:pPr>
                    <w:shd w:val="clear" w:color="auto" w:fill="92D050"/>
                    <w:jc w:val="center"/>
                    <w:rPr>
                      <w:b/>
                      <w:bCs/>
                      <w:cs/>
                    </w:rPr>
                  </w:pPr>
                  <w:r w:rsidRPr="008A34DF">
                    <w:rPr>
                      <w:rFonts w:hint="cs"/>
                      <w:b/>
                      <w:bCs/>
                      <w:cs/>
                    </w:rPr>
                    <w:t>ประชาสัมพันธ์</w:t>
                  </w:r>
                </w:p>
              </w:txbxContent>
            </v:textbox>
          </v:roundrect>
        </w:pict>
      </w:r>
    </w:p>
    <w:p w:rsidR="00981002" w:rsidRDefault="00B819B9" w:rsidP="00981002">
      <w:pPr>
        <w:rPr>
          <w:rFonts w:ascii="Arabic Typesetting" w:hAnsi="Arabic Typesetting"/>
          <w:sz w:val="40"/>
          <w:szCs w:val="40"/>
        </w:rPr>
      </w:pPr>
      <w:r w:rsidRPr="00B819B9">
        <w:rPr>
          <w:rFonts w:ascii="Arabic Typesetting" w:hAnsi="Arabic Typesetting"/>
          <w:noProof/>
          <w:sz w:val="32"/>
          <w:szCs w:val="32"/>
        </w:rPr>
        <w:pict>
          <v:roundrect id="_x0000_s1033" style="position:absolute;margin-left:283.5pt;margin-top:2.15pt;width:130.5pt;height:30pt;z-index:251668480" arcsize="10923f" strokecolor="red" strokeweight="4.5pt">
            <v:stroke linestyle="thickThin"/>
            <v:textbox style="mso-next-textbox:#_x0000_s1033">
              <w:txbxContent>
                <w:p w:rsidR="00981002" w:rsidRPr="008A34DF" w:rsidRDefault="00981002" w:rsidP="00B21D0C">
                  <w:pPr>
                    <w:shd w:val="clear" w:color="auto" w:fill="92D050"/>
                    <w:jc w:val="center"/>
                    <w:rPr>
                      <w:b/>
                      <w:bCs/>
                      <w:cs/>
                    </w:rPr>
                  </w:pPr>
                  <w:r w:rsidRPr="008A34DF">
                    <w:rPr>
                      <w:rFonts w:hint="cs"/>
                      <w:b/>
                      <w:bCs/>
                      <w:cs/>
                    </w:rPr>
                    <w:t>ประกาศ</w:t>
                  </w:r>
                </w:p>
              </w:txbxContent>
            </v:textbox>
          </v:roundrect>
        </w:pict>
      </w:r>
    </w:p>
    <w:p w:rsidR="00981002" w:rsidRPr="00981002" w:rsidRDefault="00981002" w:rsidP="00981002">
      <w:pPr>
        <w:pStyle w:val="a5"/>
        <w:numPr>
          <w:ilvl w:val="0"/>
          <w:numId w:val="1"/>
        </w:numPr>
        <w:rPr>
          <w:rFonts w:ascii="Arabic Typesetting" w:hAnsi="Arabic Typesetting"/>
          <w:sz w:val="32"/>
          <w:szCs w:val="32"/>
        </w:rPr>
      </w:pPr>
      <w:r w:rsidRPr="00981002">
        <w:rPr>
          <w:rFonts w:ascii="Arabic Typesetting" w:hAnsi="Arabic Typesetting" w:hint="cs"/>
          <w:sz w:val="32"/>
          <w:szCs w:val="32"/>
          <w:cs/>
        </w:rPr>
        <w:t xml:space="preserve"> ประชาสัมพันธ์ผลการดำเนินงานตามแผนจัดหาพัสดุ</w:t>
      </w:r>
      <w:r>
        <w:rPr>
          <w:rFonts w:ascii="Arabic Typesetting" w:hAnsi="Arabic Typesetting"/>
          <w:sz w:val="32"/>
          <w:szCs w:val="32"/>
        </w:rPr>
        <w:t xml:space="preserve">   1. </w:t>
      </w:r>
      <w:r>
        <w:rPr>
          <w:rFonts w:ascii="Arabic Typesetting" w:hAnsi="Arabic Typesetting" w:hint="cs"/>
          <w:sz w:val="32"/>
          <w:szCs w:val="32"/>
          <w:cs/>
        </w:rPr>
        <w:t>ประกาศใช้ข้อบัญญัติตำบล</w:t>
      </w:r>
    </w:p>
    <w:p w:rsidR="00981002" w:rsidRPr="00981002" w:rsidRDefault="00981002" w:rsidP="00981002">
      <w:pPr>
        <w:pStyle w:val="a5"/>
        <w:numPr>
          <w:ilvl w:val="0"/>
          <w:numId w:val="1"/>
        </w:numPr>
        <w:rPr>
          <w:rFonts w:ascii="Arabic Typesetting" w:hAnsi="Arabic Typesetting"/>
          <w:sz w:val="32"/>
          <w:szCs w:val="32"/>
        </w:rPr>
      </w:pPr>
      <w:r w:rsidRPr="00981002">
        <w:rPr>
          <w:rFonts w:ascii="Arabic Typesetting" w:hAnsi="Arabic Typesetting" w:hint="cs"/>
          <w:sz w:val="32"/>
          <w:szCs w:val="32"/>
          <w:cs/>
        </w:rPr>
        <w:t>ประชาสัมพันธ์</w:t>
      </w:r>
      <w:r w:rsidR="00B21D0C">
        <w:rPr>
          <w:rFonts w:ascii="Arabic Typesetting" w:hAnsi="Arabic Typesetting" w:hint="cs"/>
          <w:sz w:val="32"/>
          <w:szCs w:val="32"/>
          <w:cs/>
        </w:rPr>
        <w:t>จัดทำแผน</w:t>
      </w:r>
      <w:r w:rsidRPr="00981002">
        <w:rPr>
          <w:rFonts w:ascii="Arabic Typesetting" w:hAnsi="Arabic Typesetting" w:hint="cs"/>
          <w:sz w:val="32"/>
          <w:szCs w:val="32"/>
          <w:cs/>
        </w:rPr>
        <w:t>การชำระภาษี</w:t>
      </w:r>
      <w:r>
        <w:rPr>
          <w:rFonts w:ascii="Arabic Typesetting" w:hAnsi="Arabic Typesetting"/>
          <w:sz w:val="32"/>
          <w:szCs w:val="32"/>
        </w:rPr>
        <w:t xml:space="preserve">                </w:t>
      </w:r>
      <w:r w:rsidR="00B21D0C">
        <w:rPr>
          <w:rFonts w:ascii="Arabic Typesetting" w:hAnsi="Arabic Typesetting"/>
          <w:sz w:val="32"/>
          <w:szCs w:val="32"/>
        </w:rPr>
        <w:t xml:space="preserve">   </w:t>
      </w:r>
      <w:r>
        <w:rPr>
          <w:rFonts w:ascii="Arabic Typesetting" w:hAnsi="Arabic Typesetting"/>
          <w:sz w:val="32"/>
          <w:szCs w:val="32"/>
        </w:rPr>
        <w:t xml:space="preserve">  2. </w:t>
      </w:r>
      <w:r>
        <w:rPr>
          <w:rFonts w:ascii="Arabic Typesetting" w:hAnsi="Arabic Typesetting" w:hint="cs"/>
          <w:sz w:val="32"/>
          <w:szCs w:val="32"/>
          <w:cs/>
        </w:rPr>
        <w:t>ประกาศรับสมัครแข่งขันฟุตบอล</w:t>
      </w:r>
    </w:p>
    <w:p w:rsidR="00981002" w:rsidRPr="00B21D0C" w:rsidRDefault="00981002" w:rsidP="00B21D0C">
      <w:pPr>
        <w:pStyle w:val="a5"/>
        <w:numPr>
          <w:ilvl w:val="0"/>
          <w:numId w:val="1"/>
        </w:numPr>
        <w:rPr>
          <w:rFonts w:ascii="Arabic Typesetting" w:hAnsi="Arabic Typesetting"/>
          <w:sz w:val="32"/>
          <w:szCs w:val="32"/>
        </w:rPr>
      </w:pPr>
      <w:r w:rsidRPr="00981002">
        <w:rPr>
          <w:rFonts w:ascii="Arabic Typesetting" w:hAnsi="Arabic Typesetting" w:hint="cs"/>
          <w:sz w:val="32"/>
          <w:szCs w:val="32"/>
          <w:cs/>
        </w:rPr>
        <w:t>ประชาสัมพันธ์ตรวจรับงานจ้าง</w:t>
      </w:r>
      <w:r>
        <w:rPr>
          <w:rFonts w:ascii="Arabic Typesetting" w:hAnsi="Arabic Typesetting"/>
          <w:sz w:val="32"/>
          <w:szCs w:val="32"/>
        </w:rPr>
        <w:t xml:space="preserve">                                3. </w:t>
      </w:r>
      <w:r>
        <w:rPr>
          <w:rFonts w:ascii="Arabic Typesetting" w:hAnsi="Arabic Typesetting" w:hint="cs"/>
          <w:sz w:val="32"/>
          <w:szCs w:val="32"/>
          <w:cs/>
        </w:rPr>
        <w:t xml:space="preserve">ประกาศรายงานติดตามและ </w:t>
      </w:r>
      <w:r w:rsidRPr="00B21D0C">
        <w:rPr>
          <w:rFonts w:ascii="Arabic Typesetting" w:hAnsi="Arabic Typesetting" w:hint="cs"/>
          <w:sz w:val="32"/>
          <w:szCs w:val="32"/>
          <w:cs/>
        </w:rPr>
        <w:t>ประเมิลผลแผนพัฒนาสามปี</w:t>
      </w:r>
    </w:p>
    <w:p w:rsidR="00981002" w:rsidRDefault="0063474A" w:rsidP="005D4782">
      <w:pPr>
        <w:jc w:val="center"/>
        <w:rPr>
          <w:rFonts w:ascii="Arabic Typesetting" w:hAnsi="Arabic Typesetting"/>
          <w:sz w:val="40"/>
          <w:szCs w:val="40"/>
        </w:rPr>
      </w:pPr>
      <w:r>
        <w:rPr>
          <w:rFonts w:ascii="Arabic Typesetting" w:hAnsi="Arabic Typesetting" w:hint="cs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172085</wp:posOffset>
            </wp:positionV>
            <wp:extent cx="809625" cy="762000"/>
            <wp:effectExtent l="19050" t="0" r="9525" b="0"/>
            <wp:wrapNone/>
            <wp:docPr id="6" name="Picture 20" descr="C:\Users\User\Desktop\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logo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B9">
        <w:rPr>
          <w:rFonts w:ascii="Arabic Typesetting" w:hAnsi="Arabic Typesetting"/>
          <w:noProof/>
          <w:sz w:val="40"/>
          <w:szCs w:val="40"/>
        </w:rPr>
        <w:pict>
          <v:rect id="_x0000_s1034" style="position:absolute;left:0;text-align:left;margin-left:8.25pt;margin-top:1.5pt;width:534.9pt;height:84.75pt;z-index:251669504;mso-position-horizontal-relative:text;mso-position-vertical-relative:text">
            <v:textbox style="mso-next-textbox:#_x0000_s1034">
              <w:txbxContent>
                <w:p w:rsidR="00301F74" w:rsidRPr="00301F74" w:rsidRDefault="00B819B9" w:rsidP="00301F74">
                  <w:pPr>
                    <w:jc w:val="center"/>
                    <w:rPr>
                      <w:rFonts w:ascii="AngsanaUPC" w:hAnsi="AngsanaUPC" w:cs="AngsanaUPC"/>
                    </w:rPr>
                  </w:pPr>
                  <w:r w:rsidRPr="00B819B9">
                    <w:rPr>
                      <w:rFonts w:ascii="Algerian" w:hAnsi="Algerian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75pt;height:30.75pt" adj=",10800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NEWSLETTER"/>
                      </v:shape>
                    </w:pict>
                  </w:r>
                  <w:r w:rsidRPr="00B819B9">
                    <w:rPr>
                      <w:rFonts w:ascii="AngsanaUPC" w:hAnsi="AngsanaUPC" w:cs="AngsanaUPC"/>
                    </w:rPr>
                    <w:pict>
                      <v:shape id="_x0000_i1026" type="#_x0000_t136" style="width:231.75pt;height:28.5pt" fillcolor="#404040 [2429]">
                        <v:shadow color="#868686"/>
                        <v:textpath style="font-family:&quot;Arial Black&quot;;v-text-kern:t" trim="t" fitpath="t" string="จดหมายข่าว อบต.บ้านแหร"/>
                      </v:shape>
                    </w:pict>
                  </w:r>
                </w:p>
              </w:txbxContent>
            </v:textbox>
          </v:rect>
        </w:pict>
      </w:r>
    </w:p>
    <w:p w:rsidR="00981002" w:rsidRDefault="00981002" w:rsidP="005D4782">
      <w:pPr>
        <w:jc w:val="center"/>
        <w:rPr>
          <w:rFonts w:ascii="Arabic Typesetting" w:hAnsi="Arabic Typesetting"/>
          <w:sz w:val="40"/>
          <w:szCs w:val="40"/>
        </w:rPr>
      </w:pPr>
    </w:p>
    <w:p w:rsidR="00981002" w:rsidRDefault="00981002" w:rsidP="00B87EA8">
      <w:pPr>
        <w:jc w:val="center"/>
        <w:rPr>
          <w:rFonts w:ascii="Arabic Typesetting" w:hAnsi="Arabic Typesetting"/>
          <w:sz w:val="40"/>
          <w:szCs w:val="40"/>
        </w:rPr>
      </w:pPr>
    </w:p>
    <w:p w:rsidR="00FC120F" w:rsidRPr="00981002" w:rsidRDefault="00FC120F" w:rsidP="00B87EA8">
      <w:pPr>
        <w:jc w:val="center"/>
        <w:rPr>
          <w:rFonts w:ascii="Arabic Typesetting" w:hAnsi="Arabic Typesetting" w:hint="cs"/>
          <w:sz w:val="40"/>
          <w:szCs w:val="40"/>
          <w:cs/>
        </w:rPr>
      </w:pPr>
    </w:p>
    <w:sectPr w:rsidR="00FC120F" w:rsidRPr="00981002" w:rsidSect="00B87EA8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4E24"/>
    <w:multiLevelType w:val="hybridMultilevel"/>
    <w:tmpl w:val="370C205C"/>
    <w:lvl w:ilvl="0" w:tplc="264A47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70138D1"/>
    <w:multiLevelType w:val="hybridMultilevel"/>
    <w:tmpl w:val="370C205C"/>
    <w:lvl w:ilvl="0" w:tplc="264A47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D4782"/>
    <w:rsid w:val="00095799"/>
    <w:rsid w:val="00301F74"/>
    <w:rsid w:val="005D4782"/>
    <w:rsid w:val="0061517B"/>
    <w:rsid w:val="0063474A"/>
    <w:rsid w:val="008A34DF"/>
    <w:rsid w:val="008B34C6"/>
    <w:rsid w:val="00981002"/>
    <w:rsid w:val="009D0B2F"/>
    <w:rsid w:val="00A40D23"/>
    <w:rsid w:val="00AC0C63"/>
    <w:rsid w:val="00B21D0C"/>
    <w:rsid w:val="00B819B9"/>
    <w:rsid w:val="00B87EA8"/>
    <w:rsid w:val="00E87FA6"/>
    <w:rsid w:val="00E97F4F"/>
    <w:rsid w:val="00F41A53"/>
    <w:rsid w:val="00F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5D4782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006600"/>
      <w:sz w:val="18"/>
      <w:szCs w:val="18"/>
      <w:u w:val="none"/>
      <w:effect w:val="none"/>
    </w:rPr>
  </w:style>
  <w:style w:type="character" w:customStyle="1" w:styleId="title31">
    <w:name w:val="title31"/>
    <w:basedOn w:val="a0"/>
    <w:rsid w:val="005D4782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024AB6"/>
      <w:sz w:val="18"/>
      <w:szCs w:val="1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D47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78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8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rae.go.th/album/picture/b_1030414_142919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anrae.go.th/album/picture/b_1170214_111413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banrae.go.th/album/picture/b_3170214_111413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rae.go.th/album/picture/b_0030414_142919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banrae.go.th/album/picture/b_1030414_143025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anrae.go.th/album/picture/b_2170214_111413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B039-62C2-452F-A6D7-72E6DA5E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2015-05-20T03:18:00Z</cp:lastPrinted>
  <dcterms:created xsi:type="dcterms:W3CDTF">2015-05-19T05:55:00Z</dcterms:created>
  <dcterms:modified xsi:type="dcterms:W3CDTF">2015-05-20T03:22:00Z</dcterms:modified>
</cp:coreProperties>
</file>